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Дело N 5-191/2020                                        13 марта 2020 года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ПОСТАНОВЛЕНИЕ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о назначении административного наказания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Мировой судья судебного участка N 4 Октябрьского судебного района г. &lt;АДРЕС&gt; &lt;ФИО</w:t>
      </w:r>
      <w:proofErr w:type="gramStart"/>
      <w:r>
        <w:rPr>
          <w:rFonts w:ascii="Arial" w:hAnsi="Arial" w:cs="Arial"/>
          <w:color w:val="808080"/>
        </w:rPr>
        <w:t>1</w:t>
      </w:r>
      <w:proofErr w:type="gramEnd"/>
      <w:r>
        <w:rPr>
          <w:rFonts w:ascii="Arial" w:hAnsi="Arial" w:cs="Arial"/>
          <w:color w:val="808080"/>
        </w:rPr>
        <w:t xml:space="preserve">&gt;, расположенный по адресу: &lt;АДРЕС&gt;, ул. &lt;АДРЕС&gt; </w:t>
      </w:r>
      <w:proofErr w:type="spellStart"/>
      <w:r>
        <w:rPr>
          <w:rFonts w:ascii="Arial" w:hAnsi="Arial" w:cs="Arial"/>
          <w:color w:val="808080"/>
        </w:rPr>
        <w:t>каб</w:t>
      </w:r>
      <w:proofErr w:type="spellEnd"/>
      <w:r>
        <w:rPr>
          <w:rFonts w:ascii="Arial" w:hAnsi="Arial" w:cs="Arial"/>
          <w:color w:val="808080"/>
        </w:rPr>
        <w:t xml:space="preserve">. 401, рассмотрев протокол об административном правонарушении и материалы, поступившие из управления </w:t>
      </w:r>
      <w:proofErr w:type="spellStart"/>
      <w:r>
        <w:rPr>
          <w:rFonts w:ascii="Arial" w:hAnsi="Arial" w:cs="Arial"/>
          <w:color w:val="808080"/>
        </w:rPr>
        <w:t>Роскомнадзора</w:t>
      </w:r>
      <w:proofErr w:type="spellEnd"/>
      <w:r>
        <w:rPr>
          <w:rFonts w:ascii="Arial" w:hAnsi="Arial" w:cs="Arial"/>
          <w:color w:val="808080"/>
        </w:rPr>
        <w:t xml:space="preserve"> по &lt;АДРЕС&gt; области и Ненецкому автономному округу (</w:t>
      </w:r>
      <w:proofErr w:type="spellStart"/>
      <w:r>
        <w:rPr>
          <w:rFonts w:ascii="Arial" w:hAnsi="Arial" w:cs="Arial"/>
          <w:color w:val="808080"/>
        </w:rPr>
        <w:t>г</w:t>
      </w:r>
      <w:proofErr w:type="gramStart"/>
      <w:r>
        <w:rPr>
          <w:rFonts w:ascii="Arial" w:hAnsi="Arial" w:cs="Arial"/>
          <w:color w:val="808080"/>
        </w:rPr>
        <w:t>.А</w:t>
      </w:r>
      <w:proofErr w:type="gramEnd"/>
      <w:r>
        <w:rPr>
          <w:rFonts w:ascii="Arial" w:hAnsi="Arial" w:cs="Arial"/>
          <w:color w:val="808080"/>
        </w:rPr>
        <w:t>рхангельск</w:t>
      </w:r>
      <w:proofErr w:type="spellEnd"/>
      <w:r>
        <w:rPr>
          <w:rFonts w:ascii="Arial" w:hAnsi="Arial" w:cs="Arial"/>
          <w:color w:val="808080"/>
        </w:rPr>
        <w:t>, пр. &lt;</w:t>
      </w:r>
      <w:proofErr w:type="gramStart"/>
      <w:r>
        <w:rPr>
          <w:rFonts w:ascii="Arial" w:hAnsi="Arial" w:cs="Arial"/>
          <w:color w:val="808080"/>
        </w:rPr>
        <w:t>АДРЕС</w:t>
      </w:r>
      <w:proofErr w:type="gramEnd"/>
      <w:r>
        <w:rPr>
          <w:rFonts w:ascii="Arial" w:hAnsi="Arial" w:cs="Arial"/>
          <w:color w:val="808080"/>
        </w:rPr>
        <w:t>&gt; а/я 280) в отношении юридического лица - муниципального бюджетного учреждения дополнительного образования муниципального образования «Город &lt;АДРЕС&gt; «&lt;ОБЕЗЛИЧЕНО&gt;», расположенного по адресу: г. &lt;АДРЕС&gt;, пр. &lt;АДРЕС&gt; к.2, ОГРН &lt;НОМЕР&gt;, ИНН &lt;НОМЕР&gt;,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установил: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муниципальный бюджетного учреждения дополнительного образования муниципального образования «Город &lt;АДРЕС&gt; «&lt;ОБЕЗЛИЧЕНО&gt;» </w:t>
      </w:r>
      <w:proofErr w:type="gramStart"/>
      <w:r>
        <w:rPr>
          <w:rFonts w:ascii="Arial" w:hAnsi="Arial" w:cs="Arial"/>
          <w:color w:val="808080"/>
        </w:rPr>
        <w:t xml:space="preserve">( </w:t>
      </w:r>
      <w:proofErr w:type="gramEnd"/>
      <w:r>
        <w:rPr>
          <w:rFonts w:ascii="Arial" w:hAnsi="Arial" w:cs="Arial"/>
          <w:color w:val="808080"/>
        </w:rPr>
        <w:t>далее по тексту МБУ ДО «ДПЦ «Радуга») нарушило требования ч.4 ст. 9 Закона &lt;НОМЕР&gt; "О персональных данных", чем совершило правонарушение, предусмотренное ч.2 ст. 13.11 КоАП РФ.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В судебное заседание не явился представитель МБУ ДО «ДПЦ «Радуга», о времени и месте рассмотрения дела уведомлён надлежащим образом. </w:t>
      </w:r>
      <w:proofErr w:type="gramStart"/>
      <w:r>
        <w:rPr>
          <w:rFonts w:ascii="Arial" w:hAnsi="Arial" w:cs="Arial"/>
          <w:color w:val="808080"/>
        </w:rPr>
        <w:t>В удовлетворении ходатайства об отложении дела слушанием в связи  с нахождением директора в отпуске</w:t>
      </w:r>
      <w:proofErr w:type="gramEnd"/>
      <w:r>
        <w:rPr>
          <w:rFonts w:ascii="Arial" w:hAnsi="Arial" w:cs="Arial"/>
          <w:color w:val="808080"/>
        </w:rPr>
        <w:t xml:space="preserve"> отказано.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Исследовав материалы дела, мировой судья приходит к следующему.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proofErr w:type="gramStart"/>
      <w:r>
        <w:rPr>
          <w:rFonts w:ascii="Arial" w:hAnsi="Arial" w:cs="Arial"/>
          <w:color w:val="808080"/>
        </w:rPr>
        <w:t>В силу ч. 2 ст. 13.11 Кодекса РФ об административных правонарушениях обработка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с законодательством Российской Федерации в области персональных данных, если эти действия не содержат уголовно наказуемого деяния, либо обработка персональных данных с нарушением установленных</w:t>
      </w:r>
      <w:proofErr w:type="gramEnd"/>
      <w:r>
        <w:rPr>
          <w:rFonts w:ascii="Arial" w:hAnsi="Arial" w:cs="Arial"/>
          <w:color w:val="808080"/>
        </w:rPr>
        <w:t xml:space="preserve"> законодательством Российской Федерации в области персональных данных требований к составу сведений, включаемых в согласие в письменной форме субъекта персональных данных на обработку его персональных данных, - 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рублей; на юридических лиц - от пятнадцати тысяч до семидесяти пяти тысяч рублей.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proofErr w:type="gramStart"/>
      <w:r>
        <w:rPr>
          <w:rFonts w:ascii="Arial" w:hAnsi="Arial" w:cs="Arial"/>
          <w:color w:val="808080"/>
        </w:rPr>
        <w:t xml:space="preserve">На основании Плана деятельности Управления Федеральной службы по надзору в сфере связи, информационных технологий и массовых коммуникаций по &lt;АДРЕС&gt; области и Ненецкому автономному округу (далее - Управление) на 2020 год, утвержденного приказом Управления от 20.11.2019 &lt;НОМЕР&gt;, размещенного на сайте в сети «Интернет» http://29.rkn.gov.ru/, и приказа Управления от </w:t>
      </w:r>
      <w:r>
        <w:rPr>
          <w:rFonts w:ascii="Arial" w:hAnsi="Arial" w:cs="Arial"/>
          <w:color w:val="808080"/>
        </w:rPr>
        <w:lastRenderedPageBreak/>
        <w:t>17.12.2019 &lt;НОМЕР&gt; в отношении МБУ ДО «ДПЦ «Радуга» в период</w:t>
      </w:r>
      <w:proofErr w:type="gramEnd"/>
      <w:r>
        <w:rPr>
          <w:rFonts w:ascii="Arial" w:hAnsi="Arial" w:cs="Arial"/>
          <w:color w:val="808080"/>
        </w:rPr>
        <w:t xml:space="preserve"> с 13 января 2020 г. по 07 февраля 2020 г. была проведена плановая выездная проверка соблюдения обязательных требований законодательства РФ в области обработки персональных данных.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В соответствии с ч.1 ст. 3 Федеральным законом от &lt;ДАТА</w:t>
      </w:r>
      <w:proofErr w:type="gramStart"/>
      <w:r>
        <w:rPr>
          <w:rFonts w:ascii="Arial" w:hAnsi="Arial" w:cs="Arial"/>
          <w:color w:val="808080"/>
        </w:rPr>
        <w:t>6</w:t>
      </w:r>
      <w:proofErr w:type="gramEnd"/>
      <w:r>
        <w:rPr>
          <w:rFonts w:ascii="Arial" w:hAnsi="Arial" w:cs="Arial"/>
          <w:color w:val="808080"/>
        </w:rPr>
        <w:t>&gt; Закона &lt;НОМЕР&gt; под персональными данными понимается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Согласно п. 2 ст. 3 Закона &lt;НОМЕР&gt; оператор это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proofErr w:type="gramStart"/>
      <w:r>
        <w:rPr>
          <w:rFonts w:ascii="Arial" w:hAnsi="Arial" w:cs="Arial"/>
          <w:color w:val="808080"/>
        </w:rPr>
        <w:t>В соответствии с п. 3 ст. 3 Закона &lt;НОМЕР&gt; обработка персональных данных это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МБУ ДО «ДПЦ «Радуга» является оператором, осуществляющим обработку персональных данных на территории &lt;АДРЕС&gt; области, и включено в реестр операторов, общедоступный по адресу в сети Интернет: http://wvvw.pd.rkn.gov.ru, регистрационная запись под &lt;НОМЕР&gt;.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proofErr w:type="gramStart"/>
      <w:r>
        <w:rPr>
          <w:rFonts w:ascii="Arial" w:hAnsi="Arial" w:cs="Arial"/>
          <w:color w:val="808080"/>
        </w:rPr>
        <w:t>07.02.2020 в 11 час. 00 мин. по результатам плановой выездной проверки и анализа представленных документов было установлено, что МБУ ДО «ДПЦ «Радуга» осуществляет обработку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с законодательством РФ в области персональных данных.</w:t>
      </w:r>
      <w:proofErr w:type="gramEnd"/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proofErr w:type="gramStart"/>
      <w:r>
        <w:rPr>
          <w:rFonts w:ascii="Arial" w:hAnsi="Arial" w:cs="Arial"/>
          <w:color w:val="808080"/>
        </w:rPr>
        <w:t>В ходе проверки комиссией Управления было выявлено (факт выявления отражен в п.3.1.3 Приложения &lt;НОМЕР&gt; к Акту проверки &lt;НОМЕР&gt; от 07.02.2020), что с целью исполнения своих обязанностей, возложенных как на работодателя и страхователя законодательством Российской Федерации, МБУ ДО «ДПЦ «Радуга» поручило третьему лицу - муниципальному казенному учреждению муниципального образования «Город &lt;АДРЕС&gt; «Центр бухгалтерского и экономического обслуживания» (далее - МКУ «</w:t>
      </w:r>
      <w:proofErr w:type="spellStart"/>
      <w:r>
        <w:rPr>
          <w:rFonts w:ascii="Arial" w:hAnsi="Arial" w:cs="Arial"/>
          <w:color w:val="808080"/>
        </w:rPr>
        <w:t>ЦБиЭО</w:t>
      </w:r>
      <w:proofErr w:type="spellEnd"/>
      <w:r>
        <w:rPr>
          <w:rFonts w:ascii="Arial" w:hAnsi="Arial" w:cs="Arial"/>
          <w:color w:val="808080"/>
        </w:rPr>
        <w:t>»), обработку персональных</w:t>
      </w:r>
      <w:proofErr w:type="gramEnd"/>
      <w:r>
        <w:rPr>
          <w:rFonts w:ascii="Arial" w:hAnsi="Arial" w:cs="Arial"/>
          <w:color w:val="808080"/>
        </w:rPr>
        <w:t xml:space="preserve"> данных своих работников, заключив 01.11.2016 Договор &lt;НОМЕР&gt; о передаче функций по ведению бюджетного (бухгалтерского) учета, планированию финансово-хозяйственной деятельности и формированию бюджетной, бухгалтерской, финансовой и иной отчетности.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proofErr w:type="gramStart"/>
      <w:r>
        <w:rPr>
          <w:rFonts w:ascii="Arial" w:hAnsi="Arial" w:cs="Arial"/>
          <w:color w:val="808080"/>
        </w:rPr>
        <w:lastRenderedPageBreak/>
        <w:t>Предметом данного договора в части, касающейся задач плановой проверки Управления, согласно «Распределению функций между Заказчиком и Исполнителем в рамках исполнения настоящего договора» (Приложение &lt;НОМЕР&gt; к договору от 01.11.2016 &lt;НОМЕР&gt;), является начисление заработной платы, пособий по временной нетрудоспособности и других выплат работникам МБУ ДО «ДПЦ «Радуга», формирование платежных поручений, реестров на зачисление заработной платы сотрудникам Заказчика в банк, обработка заявлений сотрудников</w:t>
      </w:r>
      <w:proofErr w:type="gramEnd"/>
      <w:r>
        <w:rPr>
          <w:rFonts w:ascii="Arial" w:hAnsi="Arial" w:cs="Arial"/>
          <w:color w:val="808080"/>
        </w:rPr>
        <w:t xml:space="preserve"> Заказчика на предоставление стандартных налоговых вычетов, формирование карточек налогового учета, подготовка справок о заработной плате, расчетных листков сотрудников и прочие обязанности, возлагаемые законодательством на работодателя.</w:t>
      </w:r>
    </w:p>
    <w:p w:rsidR="00EE5867" w:rsidRDefault="00EE5867" w:rsidP="00EE5867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808080"/>
        </w:rPr>
      </w:pPr>
      <w:proofErr w:type="gramStart"/>
      <w:r>
        <w:rPr>
          <w:rFonts w:ascii="Arial" w:hAnsi="Arial" w:cs="Arial"/>
          <w:color w:val="808080"/>
        </w:rPr>
        <w:t>В ходе проверки установлено, что МБУ ДО «ДПЦ «Радуга» при приеме нового работника заключает с ним срочный/бессрочный трудовой договор, издает приказ о приеме на работу информирует личное дело на бумажных носителях, а затем в рамках вышеуказанного договора передает в МКУ «</w:t>
      </w:r>
      <w:proofErr w:type="spellStart"/>
      <w:r>
        <w:rPr>
          <w:rFonts w:ascii="Arial" w:hAnsi="Arial" w:cs="Arial"/>
          <w:color w:val="808080"/>
        </w:rPr>
        <w:t>ЦБиЭО</w:t>
      </w:r>
      <w:proofErr w:type="spellEnd"/>
      <w:r>
        <w:rPr>
          <w:rFonts w:ascii="Arial" w:hAnsi="Arial" w:cs="Arial"/>
          <w:color w:val="808080"/>
        </w:rPr>
        <w:t xml:space="preserve">» в электронном виде сведения по работнику посредством загрузки </w:t>
      </w:r>
      <w:proofErr w:type="spellStart"/>
      <w:r>
        <w:rPr>
          <w:rFonts w:ascii="Arial" w:hAnsi="Arial" w:cs="Arial"/>
          <w:color w:val="808080"/>
        </w:rPr>
        <w:t>сканобразов</w:t>
      </w:r>
      <w:proofErr w:type="spellEnd"/>
      <w:r>
        <w:rPr>
          <w:rFonts w:ascii="Arial" w:hAnsi="Arial" w:cs="Arial"/>
          <w:color w:val="808080"/>
        </w:rPr>
        <w:t xml:space="preserve"> его документов (паспорт, приказ о приеме на работу, заявление</w:t>
      </w:r>
      <w:proofErr w:type="gramEnd"/>
      <w:r>
        <w:rPr>
          <w:rFonts w:ascii="Arial" w:hAnsi="Arial" w:cs="Arial"/>
          <w:color w:val="808080"/>
        </w:rPr>
        <w:t xml:space="preserve"> о перечислении денежных средств на банковскую карту, ИНН, СНИЛС, Согласие на обработку персональных данных) через удаленный доступ в информационную систему персональных данных (</w:t>
      </w:r>
      <w:proofErr w:type="spellStart"/>
      <w:r>
        <w:rPr>
          <w:rFonts w:ascii="Arial" w:hAnsi="Arial" w:cs="Arial"/>
          <w:color w:val="808080"/>
        </w:rPr>
        <w:t>ИСПДн</w:t>
      </w:r>
      <w:proofErr w:type="spellEnd"/>
      <w:r>
        <w:rPr>
          <w:rFonts w:ascii="Arial" w:hAnsi="Arial" w:cs="Arial"/>
          <w:color w:val="808080"/>
        </w:rPr>
        <w:t>)</w:t>
      </w:r>
      <w:r>
        <w:rPr>
          <w:rFonts w:ascii="Arial" w:hAnsi="Arial" w:cs="Arial"/>
          <w:color w:val="808080"/>
        </w:rPr>
        <w:br/>
        <w:t>МКУ «</w:t>
      </w:r>
      <w:proofErr w:type="spellStart"/>
      <w:r>
        <w:rPr>
          <w:rFonts w:ascii="Arial" w:hAnsi="Arial" w:cs="Arial"/>
          <w:color w:val="808080"/>
        </w:rPr>
        <w:t>ЦБиЭО</w:t>
      </w:r>
      <w:proofErr w:type="spellEnd"/>
      <w:r>
        <w:rPr>
          <w:rFonts w:ascii="Arial" w:hAnsi="Arial" w:cs="Arial"/>
          <w:color w:val="808080"/>
        </w:rPr>
        <w:t>» «1С</w:t>
      </w:r>
      <w:proofErr w:type="gramStart"/>
      <w:r>
        <w:rPr>
          <w:rFonts w:ascii="Arial" w:hAnsi="Arial" w:cs="Arial"/>
          <w:color w:val="808080"/>
        </w:rPr>
        <w:t>:П</w:t>
      </w:r>
      <w:proofErr w:type="gramEnd"/>
      <w:r>
        <w:rPr>
          <w:rFonts w:ascii="Arial" w:hAnsi="Arial" w:cs="Arial"/>
          <w:color w:val="808080"/>
        </w:rPr>
        <w:t xml:space="preserve">редприятие 8.3» (информационную базу программы - «Документооборот государственного учреждения»). В качестве подтверждения сделаны скриншоты страниц </w:t>
      </w:r>
      <w:proofErr w:type="spellStart"/>
      <w:r>
        <w:rPr>
          <w:rFonts w:ascii="Arial" w:hAnsi="Arial" w:cs="Arial"/>
          <w:color w:val="808080"/>
        </w:rPr>
        <w:t>ИСПДн</w:t>
      </w:r>
      <w:proofErr w:type="spellEnd"/>
      <w:r>
        <w:rPr>
          <w:rFonts w:ascii="Arial" w:hAnsi="Arial" w:cs="Arial"/>
          <w:color w:val="808080"/>
        </w:rPr>
        <w:t>, отражающие факт передачи скан-образов документов работника &lt;ФИО</w:t>
      </w:r>
      <w:proofErr w:type="gramStart"/>
      <w:r>
        <w:rPr>
          <w:rFonts w:ascii="Arial" w:hAnsi="Arial" w:cs="Arial"/>
          <w:color w:val="808080"/>
        </w:rPr>
        <w:t>2</w:t>
      </w:r>
      <w:proofErr w:type="gramEnd"/>
      <w:r>
        <w:rPr>
          <w:rFonts w:ascii="Arial" w:hAnsi="Arial" w:cs="Arial"/>
          <w:color w:val="808080"/>
        </w:rPr>
        <w:t xml:space="preserve">&gt;, принятой на работу 19.08.2019, и вновь принятого работника ˂ФИО˃ по приказу (распоряжению) о приеме работника на работу от 09.01.2020 &lt;НОМЕР&gt;л/с (последняя передача данных 13.01.2020 подтверждается скриншотами </w:t>
      </w:r>
      <w:proofErr w:type="spellStart"/>
      <w:r>
        <w:rPr>
          <w:rFonts w:ascii="Arial" w:hAnsi="Arial" w:cs="Arial"/>
          <w:color w:val="808080"/>
        </w:rPr>
        <w:t>ИСПДн</w:t>
      </w:r>
      <w:proofErr w:type="spellEnd"/>
      <w:r>
        <w:rPr>
          <w:rFonts w:ascii="Arial" w:hAnsi="Arial" w:cs="Arial"/>
          <w:color w:val="808080"/>
        </w:rPr>
        <w:t>).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В соответствии с ч. 1 ст.9 Закона &lt;НОМЕР&gt; согласие на обработку персональных данных должно быть конкретным, информированным и сознательным.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Согласно ч.3 ст.6 Закона &lt;НОМЕР&gt; 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Дополнительно при передаче персональных данных работника работодатель должен соблюдать требования, предъявляемые статьей 88 ТК РФ от &lt;ДАТА12&gt; &lt;НОМЕР&gt;.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proofErr w:type="gramStart"/>
      <w:r>
        <w:rPr>
          <w:rFonts w:ascii="Arial" w:hAnsi="Arial" w:cs="Arial"/>
          <w:color w:val="808080"/>
        </w:rPr>
        <w:t>В соответствии со ст. 88 ТК РФ при передаче персональных данных работника работодатель должен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ТК РФ или иными федеральными законами.</w:t>
      </w:r>
      <w:proofErr w:type="gramEnd"/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Согласно положениям ч.4 ст.9 Закона &lt;НОМЕР&gt; в случаях, предусмотренных федеральным законом (в данном случае - ст.88 ТК РФ), обработка персональных данных осуществляется только с согласия в письменной форме субъекта персональных данных. При этом частью 4 статьи 9 Закона &lt;НОМЕР&gt; установлены </w:t>
      </w:r>
      <w:r>
        <w:rPr>
          <w:rFonts w:ascii="Arial" w:hAnsi="Arial" w:cs="Arial"/>
          <w:color w:val="808080"/>
        </w:rPr>
        <w:lastRenderedPageBreak/>
        <w:t>требования к составу сведений, включаемых в согласие в письменной форме субъекта персональных данных на обработку его персональных данных, в случаях, предусмотренных федеральным законом, когда обработка персональных данных осуществляется только с согласия в письменной форме субъекта персональных данных.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Согласие в письменной форме субъекта персональных данных на обработку его персональных данных в случаях, предусмотренных федеральным законом, должно включать в себя, в частности: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</w:t>
      </w:r>
      <w:proofErr w:type="gramStart"/>
      <w:r>
        <w:rPr>
          <w:rFonts w:ascii="Arial" w:hAnsi="Arial" w:cs="Arial"/>
          <w:color w:val="808080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 наименование или фамилию, имя, отчество и адрес оператора, получающего согласие субъекта персональных данных;</w:t>
      </w:r>
      <w:proofErr w:type="gramEnd"/>
      <w:r>
        <w:rPr>
          <w:rFonts w:ascii="Arial" w:hAnsi="Arial" w:cs="Arial"/>
          <w:color w:val="808080"/>
        </w:rPr>
        <w:t xml:space="preserve"> </w:t>
      </w:r>
      <w:proofErr w:type="gramStart"/>
      <w:r>
        <w:rPr>
          <w:rFonts w:ascii="Arial" w:hAnsi="Arial" w:cs="Arial"/>
          <w:color w:val="808080"/>
        </w:rPr>
        <w:t>цель обработки персональных данных; перечень персональных данных, на обработку которых дается согласие субъекта персональных данных;       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  <w:proofErr w:type="gramEnd"/>
      <w:r>
        <w:rPr>
          <w:rFonts w:ascii="Arial" w:hAnsi="Arial" w:cs="Arial"/>
          <w:color w:val="808080"/>
        </w:rPr>
        <w:t xml:space="preserve"> срок, в течение которого действует согласие субъекта персональных данных, а также способ его отзыва, если иное не установлено федеральным законом; подпись субъекта персональных данных.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При этом обязанность </w:t>
      </w:r>
      <w:proofErr w:type="gramStart"/>
      <w:r>
        <w:rPr>
          <w:rFonts w:ascii="Arial" w:hAnsi="Arial" w:cs="Arial"/>
          <w:color w:val="808080"/>
        </w:rPr>
        <w:t>предоставить доказательство</w:t>
      </w:r>
      <w:proofErr w:type="gramEnd"/>
      <w:r>
        <w:rPr>
          <w:rFonts w:ascii="Arial" w:hAnsi="Arial" w:cs="Arial"/>
          <w:color w:val="808080"/>
        </w:rPr>
        <w:t xml:space="preserve"> получения согласия субъекта персональных данных на обработку его персональных данных или доказательство, наличия оснований, указанных в пунктах 2-11 части 1 статьи 6 Закона &lt;НОМЕР&gt;, возлагается на Оператора, что определено ч. 3 ст. 9 вышеуказанного закона.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МБУ ДО «ДПЦ «Радуга» утверждена форма согласия, являющаяся приложением к «Положению о защите, хранении, обработке и передаче персональных данных (далее - </w:t>
      </w:r>
      <w:proofErr w:type="spellStart"/>
      <w:r>
        <w:rPr>
          <w:rFonts w:ascii="Arial" w:hAnsi="Arial" w:cs="Arial"/>
          <w:color w:val="808080"/>
        </w:rPr>
        <w:t>ПДн</w:t>
      </w:r>
      <w:proofErr w:type="spellEnd"/>
      <w:r>
        <w:rPr>
          <w:rFonts w:ascii="Arial" w:hAnsi="Arial" w:cs="Arial"/>
          <w:color w:val="808080"/>
        </w:rPr>
        <w:t>) работников обработки МБУ ДО «ДПЦ «Радуга» от 30.08.2019.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Оператором представлены копии письменных согласий работников на обработку персональных данных, включая работников &lt;ФИО</w:t>
      </w:r>
      <w:proofErr w:type="gramStart"/>
      <w:r>
        <w:rPr>
          <w:rFonts w:ascii="Arial" w:hAnsi="Arial" w:cs="Arial"/>
          <w:color w:val="808080"/>
        </w:rPr>
        <w:t>2</w:t>
      </w:r>
      <w:proofErr w:type="gramEnd"/>
      <w:r>
        <w:rPr>
          <w:rFonts w:ascii="Arial" w:hAnsi="Arial" w:cs="Arial"/>
          <w:color w:val="808080"/>
        </w:rPr>
        <w:t>&gt;, ˂ФИО˃.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proofErr w:type="gramStart"/>
      <w:r>
        <w:rPr>
          <w:rFonts w:ascii="Arial" w:hAnsi="Arial" w:cs="Arial"/>
          <w:color w:val="808080"/>
        </w:rPr>
        <w:t xml:space="preserve">Однако подписывая данную форму, работники дают согласие МБУ ДО «ДПЦ «Радуга» на обработку </w:t>
      </w:r>
      <w:proofErr w:type="spellStart"/>
      <w:r>
        <w:rPr>
          <w:rFonts w:ascii="Arial" w:hAnsi="Arial" w:cs="Arial"/>
          <w:color w:val="808080"/>
        </w:rPr>
        <w:t>ПДн</w:t>
      </w:r>
      <w:proofErr w:type="spellEnd"/>
      <w:r>
        <w:rPr>
          <w:rFonts w:ascii="Arial" w:hAnsi="Arial" w:cs="Arial"/>
          <w:color w:val="808080"/>
        </w:rPr>
        <w:t xml:space="preserve">, перечень которых представлен в типовой форме, которая предполагает общее согласие на обработку </w:t>
      </w:r>
      <w:proofErr w:type="spellStart"/>
      <w:r>
        <w:rPr>
          <w:rFonts w:ascii="Arial" w:hAnsi="Arial" w:cs="Arial"/>
          <w:color w:val="808080"/>
        </w:rPr>
        <w:t>ПДн</w:t>
      </w:r>
      <w:proofErr w:type="spellEnd"/>
      <w:r>
        <w:rPr>
          <w:rFonts w:ascii="Arial" w:hAnsi="Arial" w:cs="Arial"/>
          <w:color w:val="808080"/>
        </w:rPr>
        <w:t xml:space="preserve"> в целом без указания каких-либо целей обработки вообще и в частности цели, связанной с передачей </w:t>
      </w:r>
      <w:proofErr w:type="spellStart"/>
      <w:r>
        <w:rPr>
          <w:rFonts w:ascii="Arial" w:hAnsi="Arial" w:cs="Arial"/>
          <w:color w:val="808080"/>
        </w:rPr>
        <w:t>ПДн</w:t>
      </w:r>
      <w:proofErr w:type="spellEnd"/>
      <w:r>
        <w:rPr>
          <w:rFonts w:ascii="Arial" w:hAnsi="Arial" w:cs="Arial"/>
          <w:color w:val="808080"/>
        </w:rPr>
        <w:t xml:space="preserve"> работника в МКУ «</w:t>
      </w:r>
      <w:proofErr w:type="spellStart"/>
      <w:r>
        <w:rPr>
          <w:rFonts w:ascii="Arial" w:hAnsi="Arial" w:cs="Arial"/>
          <w:color w:val="808080"/>
        </w:rPr>
        <w:t>ЦБиЭО</w:t>
      </w:r>
      <w:proofErr w:type="spellEnd"/>
      <w:r>
        <w:rPr>
          <w:rFonts w:ascii="Arial" w:hAnsi="Arial" w:cs="Arial"/>
          <w:color w:val="808080"/>
        </w:rPr>
        <w:t>» для ведения бухгалтерского, налогового и бюджетного учетов, формирования и предоставления бухгалтерской, бюджетной и</w:t>
      </w:r>
      <w:proofErr w:type="gramEnd"/>
      <w:r>
        <w:rPr>
          <w:rFonts w:ascii="Arial" w:hAnsi="Arial" w:cs="Arial"/>
          <w:color w:val="808080"/>
        </w:rPr>
        <w:t xml:space="preserve"> налоговой отчетности, в том числе для начисления заработной платы и всех причитающихся выплат в рамках заключенного договора.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proofErr w:type="gramStart"/>
      <w:r>
        <w:rPr>
          <w:rFonts w:ascii="Arial" w:hAnsi="Arial" w:cs="Arial"/>
          <w:color w:val="808080"/>
        </w:rPr>
        <w:lastRenderedPageBreak/>
        <w:t xml:space="preserve">В качестве подтверждения получения согласия работников на передачу их </w:t>
      </w:r>
      <w:proofErr w:type="spellStart"/>
      <w:r>
        <w:rPr>
          <w:rFonts w:ascii="Arial" w:hAnsi="Arial" w:cs="Arial"/>
          <w:color w:val="808080"/>
        </w:rPr>
        <w:t>ПДн</w:t>
      </w:r>
      <w:proofErr w:type="spellEnd"/>
      <w:r>
        <w:rPr>
          <w:rFonts w:ascii="Arial" w:hAnsi="Arial" w:cs="Arial"/>
          <w:color w:val="808080"/>
        </w:rPr>
        <w:t xml:space="preserve"> в МКУ «</w:t>
      </w:r>
      <w:proofErr w:type="spellStart"/>
      <w:r>
        <w:rPr>
          <w:rFonts w:ascii="Arial" w:hAnsi="Arial" w:cs="Arial"/>
          <w:color w:val="808080"/>
        </w:rPr>
        <w:t>ЦБиЭО</w:t>
      </w:r>
      <w:proofErr w:type="spellEnd"/>
      <w:r>
        <w:rPr>
          <w:rFonts w:ascii="Arial" w:hAnsi="Arial" w:cs="Arial"/>
          <w:color w:val="808080"/>
        </w:rPr>
        <w:t>» для вышеуказанной цели Оператор также представил еще одну типовую форму согласия, являющуюся приложением к Договору о передаче функций по ведению бюджетного (бухгалтерского) учета, планированию финансово-хозяйственной деятельности и формированию бюджетной, бухгалтерской, финансовой и иной отчетности от 01.11.2016 &lt;НОМЕР&gt;, которую также подписывают работники - «Согласие на обработку и передачу персональных</w:t>
      </w:r>
      <w:proofErr w:type="gramEnd"/>
      <w:r>
        <w:rPr>
          <w:rFonts w:ascii="Arial" w:hAnsi="Arial" w:cs="Arial"/>
          <w:color w:val="808080"/>
        </w:rPr>
        <w:t xml:space="preserve"> данных».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Из содержания данной формы следует, что работник МБУ ДО «ДПЦ «Радуга», подписывая эту форму, дает согласие МКУ «</w:t>
      </w:r>
      <w:proofErr w:type="spellStart"/>
      <w:r>
        <w:rPr>
          <w:rFonts w:ascii="Arial" w:hAnsi="Arial" w:cs="Arial"/>
          <w:color w:val="808080"/>
        </w:rPr>
        <w:t>ЦБиЭО</w:t>
      </w:r>
      <w:proofErr w:type="spellEnd"/>
      <w:r>
        <w:rPr>
          <w:rFonts w:ascii="Arial" w:hAnsi="Arial" w:cs="Arial"/>
          <w:color w:val="808080"/>
        </w:rPr>
        <w:t xml:space="preserve">» на обработку данной организацией своих </w:t>
      </w:r>
      <w:proofErr w:type="spellStart"/>
      <w:r>
        <w:rPr>
          <w:rFonts w:ascii="Arial" w:hAnsi="Arial" w:cs="Arial"/>
          <w:color w:val="808080"/>
        </w:rPr>
        <w:t>ПДн</w:t>
      </w:r>
      <w:proofErr w:type="spellEnd"/>
      <w:r>
        <w:rPr>
          <w:rFonts w:ascii="Arial" w:hAnsi="Arial" w:cs="Arial"/>
          <w:color w:val="808080"/>
        </w:rPr>
        <w:t xml:space="preserve"> и передачу их в государственные органы. Анализ данной формы показал, что, во-первых, данный документ не соответствует требованиям, предъявляемым именно к работодателю (МБУ ДО «ДПЦ «Радуга»), который не должен сообщать </w:t>
      </w:r>
      <w:proofErr w:type="spellStart"/>
      <w:r>
        <w:rPr>
          <w:rFonts w:ascii="Arial" w:hAnsi="Arial" w:cs="Arial"/>
          <w:color w:val="808080"/>
        </w:rPr>
        <w:t>ПДн</w:t>
      </w:r>
      <w:proofErr w:type="spellEnd"/>
      <w:r>
        <w:rPr>
          <w:rFonts w:ascii="Arial" w:hAnsi="Arial" w:cs="Arial"/>
          <w:color w:val="808080"/>
        </w:rPr>
        <w:t xml:space="preserve"> работника третьей стороне без письменного согласия работника, соответственно, согласие должно быть дано работником именно работодателю на передачу его </w:t>
      </w:r>
      <w:proofErr w:type="spellStart"/>
      <w:r>
        <w:rPr>
          <w:rFonts w:ascii="Arial" w:hAnsi="Arial" w:cs="Arial"/>
          <w:color w:val="808080"/>
        </w:rPr>
        <w:t>ПДн</w:t>
      </w:r>
      <w:proofErr w:type="spellEnd"/>
      <w:r>
        <w:rPr>
          <w:rFonts w:ascii="Arial" w:hAnsi="Arial" w:cs="Arial"/>
          <w:color w:val="808080"/>
        </w:rPr>
        <w:t xml:space="preserve"> третьему лицу. Такое согласие отсутствует. Во-вторых, типовая форма «Согласие на обработку и передачу персональных данных» не содержит цель обработки - ведение бухгалтерского, налогового и бюджетного учетов, формирования и предоставления бухгалтерской, бюджетной и налоговой отчетности, в том числе начисление заработной платы и всех причитающихся выплат.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На основании вышеизложенного прихожу к  выводу об отсутств</w:t>
      </w:r>
      <w:proofErr w:type="gramStart"/>
      <w:r>
        <w:rPr>
          <w:rFonts w:ascii="Arial" w:hAnsi="Arial" w:cs="Arial"/>
          <w:color w:val="808080"/>
        </w:rPr>
        <w:t>ии у О</w:t>
      </w:r>
      <w:proofErr w:type="gramEnd"/>
      <w:r>
        <w:rPr>
          <w:rFonts w:ascii="Arial" w:hAnsi="Arial" w:cs="Arial"/>
          <w:color w:val="808080"/>
        </w:rPr>
        <w:t xml:space="preserve">ператора письменного согласия субъектов </w:t>
      </w:r>
      <w:proofErr w:type="spellStart"/>
      <w:r>
        <w:rPr>
          <w:rFonts w:ascii="Arial" w:hAnsi="Arial" w:cs="Arial"/>
          <w:color w:val="808080"/>
        </w:rPr>
        <w:t>ПДн</w:t>
      </w:r>
      <w:proofErr w:type="spellEnd"/>
      <w:r>
        <w:rPr>
          <w:rFonts w:ascii="Arial" w:hAnsi="Arial" w:cs="Arial"/>
          <w:color w:val="808080"/>
        </w:rPr>
        <w:t xml:space="preserve"> - работников на передачу их </w:t>
      </w:r>
      <w:proofErr w:type="spellStart"/>
      <w:r>
        <w:rPr>
          <w:rFonts w:ascii="Arial" w:hAnsi="Arial" w:cs="Arial"/>
          <w:color w:val="808080"/>
        </w:rPr>
        <w:t>ПДн</w:t>
      </w:r>
      <w:proofErr w:type="spellEnd"/>
      <w:r>
        <w:rPr>
          <w:rFonts w:ascii="Arial" w:hAnsi="Arial" w:cs="Arial"/>
          <w:color w:val="808080"/>
        </w:rPr>
        <w:t xml:space="preserve"> в МКУ «</w:t>
      </w:r>
      <w:proofErr w:type="spellStart"/>
      <w:r>
        <w:rPr>
          <w:rFonts w:ascii="Arial" w:hAnsi="Arial" w:cs="Arial"/>
          <w:color w:val="808080"/>
        </w:rPr>
        <w:t>ЦБиЭО</w:t>
      </w:r>
      <w:proofErr w:type="spellEnd"/>
      <w:r>
        <w:rPr>
          <w:rFonts w:ascii="Arial" w:hAnsi="Arial" w:cs="Arial"/>
          <w:color w:val="808080"/>
        </w:rPr>
        <w:t>» в случае, когда такое согласие должно быть получено в соответствии с законодательством Российской Федерации в области персональных данных.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Таким образом, выявлен факт обработки МБУ ДО «ДПЦ «Радуга» персональных данных работников, а именно, их передача в МКУ «</w:t>
      </w:r>
      <w:proofErr w:type="spellStart"/>
      <w:r>
        <w:rPr>
          <w:rFonts w:ascii="Arial" w:hAnsi="Arial" w:cs="Arial"/>
          <w:color w:val="808080"/>
        </w:rPr>
        <w:t>ЦБиЭО</w:t>
      </w:r>
      <w:proofErr w:type="spellEnd"/>
      <w:r>
        <w:rPr>
          <w:rFonts w:ascii="Arial" w:hAnsi="Arial" w:cs="Arial"/>
          <w:color w:val="808080"/>
        </w:rPr>
        <w:t>» в отсутствие письменного согласия субъектов персональных данных в случае, когда такое согласие должно быть получено в соответствии с законодательством Российской Федерации в области персональных данных.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МБУ ДО «ДПЦ «Радуга» нарушены требования части 4 статьи 9 Закона &lt;НОМЕР&gt; в части обработки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с законодательством Российской Федерации в области персональных данных.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Соответственно, в действиях МБУ ДО «ДПЦ «Радуга» содержится состав административного правонарушения, ответственность за совершение которого предусмотрена ч.2 ст. 13.11 Кодекса Российской Федерации об административных </w:t>
      </w:r>
      <w:proofErr w:type="gramStart"/>
      <w:r>
        <w:rPr>
          <w:rFonts w:ascii="Arial" w:hAnsi="Arial" w:cs="Arial"/>
          <w:color w:val="808080"/>
        </w:rPr>
        <w:t>правонарушениях</w:t>
      </w:r>
      <w:proofErr w:type="gramEnd"/>
      <w:r>
        <w:rPr>
          <w:rFonts w:ascii="Arial" w:hAnsi="Arial" w:cs="Arial"/>
          <w:color w:val="808080"/>
        </w:rPr>
        <w:t xml:space="preserve"> в части обработки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с законодательством Российской Федерации в области персональных.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lastRenderedPageBreak/>
        <w:t>Вина учреждения в совершении административного правонарушения подтверждается протоколом об административном правонарушении, актом проверки, справкой о порядке и результатах проведенной проверки, другими письменными материалами дела.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proofErr w:type="gramStart"/>
      <w:r>
        <w:rPr>
          <w:rFonts w:ascii="Arial" w:hAnsi="Arial" w:cs="Arial"/>
          <w:color w:val="808080"/>
        </w:rPr>
        <w:t>Санкция ст. 13.11 ч. 3 КоАП РФ предусматривает административное наказание в виде предупреждение или наложение административного штрафа на граждан в размере от семисот до одной тысячи пятисот рублей; на должностных лиц - от трех тысяч до шести тысяч рублей; на индивидуальных предпринимателей - от пяти тысяч до десяти тысяч рублей; на юридических лиц - от пятнадцати тысяч до тридцати тысяч рублей.</w:t>
      </w:r>
      <w:proofErr w:type="gramEnd"/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При назначении административного наказания суд учитывает характер и степень общественной опасности совершенного правонарушении, данные о лице, привлекаемом к административной ответственности, отсутствие смягчающих и отягчающих административную ответственность обстоятельств, считает возможным назначить наказание в виде предупреждения.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Исходя из оценки конкретных обстоятельств по настоящему делу, не усматривается обстоятельств, свидетельствующих о малозначительности совершенного административного правонарушения, поскольку в данном случае существенная угроза охраняемым общественным отношениям заключается не в наступлении каких-либо материальных последствий правонарушения, а в пренебрежительном отношении юридического лица к охраняемым законом отношениям в области персональных данных.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На основании ст. ст. 4.1, 29.9, 29.10 Кодекса РФ об административных правонарушениях, мировой судья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постановил: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муниципальное бюджетное учреждение дополнительного образования муниципального образования «Город &lt;АДРЕС&gt; «&lt;ОБЕЗЛИЧЕНО&gt;» признать виновным в совершении административного правонарушения, предусмотренного ч. 2 ст. 13.11 КоАП РФ и подвергнуть административному наказанию в виде предупреждения.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Постановление может быть обжаловано в течение 10 суток в &lt;АДРЕС&gt; районный суд г. &lt;АДРЕС&gt; с момента вручения либо получения копии постановления.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Мировой судья                                          &lt;ФИО</w:t>
      </w:r>
      <w:proofErr w:type="gramStart"/>
      <w:r>
        <w:rPr>
          <w:rFonts w:ascii="Arial" w:hAnsi="Arial" w:cs="Arial"/>
          <w:color w:val="808080"/>
        </w:rPr>
        <w:t>1</w:t>
      </w:r>
      <w:proofErr w:type="gramEnd"/>
      <w:r>
        <w:rPr>
          <w:rFonts w:ascii="Arial" w:hAnsi="Arial" w:cs="Arial"/>
          <w:color w:val="808080"/>
        </w:rPr>
        <w:t>&gt;</w:t>
      </w:r>
    </w:p>
    <w:p w:rsidR="00EE5867" w:rsidRDefault="00EE5867" w:rsidP="00EE5867">
      <w:pPr>
        <w:pStyle w:val="a3"/>
        <w:shd w:val="clear" w:color="auto" w:fill="FFFFFF"/>
        <w:spacing w:before="0" w:beforeAutospacing="0" w:after="300" w:afterAutospacing="0" w:line="285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Источник: http://4okt.arh.msudrf.ru/modules.php?name=sud_delo&amp;op=sd&amp;number=24355463&amp;case_number=23232275&amp;delo_id=1500001</w:t>
      </w:r>
    </w:p>
    <w:p w:rsidR="00EC3415" w:rsidRDefault="00EC3415">
      <w:bookmarkStart w:id="0" w:name="_GoBack"/>
      <w:bookmarkEnd w:id="0"/>
    </w:p>
    <w:sectPr w:rsidR="00EC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65"/>
    <w:rsid w:val="00602365"/>
    <w:rsid w:val="00EC3415"/>
    <w:rsid w:val="00E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3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2020-10-07T11:48:00Z</dcterms:created>
  <dcterms:modified xsi:type="dcterms:W3CDTF">2020-10-07T11:48:00Z</dcterms:modified>
</cp:coreProperties>
</file>